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Rule="auto"/>
        <w:ind w:right="86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EE 492 WEEKLY REPORT 4</w:t>
        <w:tab/>
        <w:tab/>
        <w:tab/>
        <w:t xml:space="preserve">Date: 2/6/17-2/12/17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Group number: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Project title: Ultrasound Water Purification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Client &amp;/Advisor: Prof Bigelow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Team Members/Role: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Jacob Bernhard/Team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576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                       Yuhao Fu/Team Communication Leader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576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 xml:space="preserve">   Parker Oltrogge/Team Webmaster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                                     Subin Mao/Team Key Concept Holder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 xml:space="preserve">         Xiyuan Wang/Team member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 xml:space="preserve">Tao Wu/ Team member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Purification group still works on find the way to build the model. Testing group have some big progress.on ph sensor circuit.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Jacob Bernhard: ordering the parts for standing wave test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Yuhao Fu:  Lee find we need to tell him actual dimensions in inch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Parker Oltrogge: Attempted to calibrate thermometer.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Subin Mao: Calibrated our thermometer and connected it with PH sensor. 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Xiyuan Wang:  Continued to work on the thermometer and connect it with the circuit of PH sensor.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Tao Wu:  Lee find we need to tell him actual dimensions in inch</w:t>
      </w:r>
    </w:p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 </w:t>
      </w:r>
    </w:p>
    <w:tbl>
      <w:tblPr>
        <w:tblStyle w:val="Table1"/>
        <w:bidiVisual w:val="0"/>
        <w:tblW w:w="5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725"/>
        <w:gridCol w:w="1020"/>
        <w:gridCol w:w="1500"/>
        <w:tblGridChange w:id="0">
          <w:tblGrid>
            <w:gridCol w:w="1290"/>
            <w:gridCol w:w="1725"/>
            <w:gridCol w:w="1020"/>
            <w:gridCol w:w="15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Jacob Bernhard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standing wave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Yuhao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building model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Parker Oltrogge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Thermometer calibration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Subin Mao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Calibrated thermometer and keep working on ph testing 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Xiyuan Wang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Continued to work on the thermometer and connect it with the circuit of PH sensor.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transfer every dimension of our device in inch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Jacob Bernhard:  receive all the part and starting assemble.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Yuhao Fu: we probably have the things build next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Parker Oltrogge:  fix issues with very erratic temperature sensor.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Subin Mao:  Start to build the turbidity testing circuit.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Xiyuan Wang:  Begin to build the circuit for testing turbidity.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Tao Wu: plan to have our device be built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ab/>
        <w:t xml:space="preserve">nothing new, still follow the plan we made at the beginning.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360" w:firstLine="144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684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044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1404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176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2124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2484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2844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320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144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684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044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1404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176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2124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2484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2844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3204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50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86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12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158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19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230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266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302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33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